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137" w:rsidRDefault="008A7137" w:rsidP="009E7804">
      <w:pPr>
        <w:ind w:left="-567"/>
      </w:pPr>
      <w:r>
        <w:rPr>
          <w:noProof/>
          <w:lang w:eastAsia="en-GB"/>
        </w:rPr>
        <w:drawing>
          <wp:inline distT="0" distB="0" distL="0" distR="0">
            <wp:extent cx="6513335" cy="8761879"/>
            <wp:effectExtent l="38100" t="19050" r="20815" b="20171"/>
            <wp:docPr id="2" name="Picture 1" descr="1994-01-15-welsh-winter-wander-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94-01-15-welsh-winter-wander-1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6221" cy="8765761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A7137" w:rsidRDefault="008A7137">
      <w:pPr>
        <w:rPr>
          <w:sz w:val="28"/>
          <w:szCs w:val="28"/>
        </w:rPr>
      </w:pPr>
      <w:r>
        <w:br w:type="page"/>
      </w:r>
      <w:r w:rsidR="00BB7790" w:rsidRPr="00BB7790">
        <w:rPr>
          <w:b/>
          <w:sz w:val="28"/>
          <w:szCs w:val="28"/>
        </w:rPr>
        <w:lastRenderedPageBreak/>
        <w:t>Points of interest</w:t>
      </w:r>
    </w:p>
    <w:p w:rsidR="00E63900" w:rsidRDefault="00E63900" w:rsidP="00F30B32">
      <w:pPr>
        <w:pStyle w:val="ListParagraph"/>
        <w:numPr>
          <w:ilvl w:val="0"/>
          <w:numId w:val="2"/>
        </w:numPr>
        <w:spacing w:after="360"/>
        <w:ind w:left="425" w:hanging="425"/>
        <w:contextualSpacing w:val="0"/>
        <w:rPr>
          <w:sz w:val="28"/>
          <w:szCs w:val="28"/>
        </w:rPr>
      </w:pPr>
      <w:r>
        <w:rPr>
          <w:sz w:val="28"/>
          <w:szCs w:val="28"/>
        </w:rPr>
        <w:t>Monmouth and Brecon Canal. From Newport to Brecon</w:t>
      </w:r>
      <w:r w:rsidR="009B4852">
        <w:rPr>
          <w:sz w:val="28"/>
          <w:szCs w:val="28"/>
        </w:rPr>
        <w:t>,</w:t>
      </w:r>
      <w:r>
        <w:rPr>
          <w:sz w:val="28"/>
          <w:szCs w:val="28"/>
        </w:rPr>
        <w:t xml:space="preserve"> opened in 1812</w:t>
      </w:r>
    </w:p>
    <w:p w:rsidR="00F30B32" w:rsidRDefault="00F30B32" w:rsidP="00F30B32">
      <w:pPr>
        <w:pStyle w:val="ListParagraph"/>
        <w:numPr>
          <w:ilvl w:val="0"/>
          <w:numId w:val="2"/>
        </w:numPr>
        <w:spacing w:after="360"/>
        <w:ind w:left="425" w:hanging="425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The Monmouthshire Reformatory opened for </w:t>
      </w:r>
      <w:r w:rsidR="009B4852">
        <w:rPr>
          <w:sz w:val="28"/>
          <w:szCs w:val="28"/>
        </w:rPr>
        <w:t>20</w:t>
      </w:r>
      <w:r>
        <w:rPr>
          <w:sz w:val="28"/>
          <w:szCs w:val="28"/>
        </w:rPr>
        <w:t xml:space="preserve"> boys at Little Mill</w:t>
      </w:r>
      <w:r w:rsidR="00191B64">
        <w:rPr>
          <w:sz w:val="28"/>
          <w:szCs w:val="28"/>
        </w:rPr>
        <w:t xml:space="preserve"> in 1859, continued until 1922.</w:t>
      </w:r>
    </w:p>
    <w:p w:rsidR="00191B64" w:rsidRDefault="00191B64" w:rsidP="00F30B32">
      <w:pPr>
        <w:pStyle w:val="ListParagraph"/>
        <w:numPr>
          <w:ilvl w:val="0"/>
          <w:numId w:val="2"/>
        </w:numPr>
        <w:spacing w:after="360"/>
        <w:ind w:left="425" w:hanging="425"/>
        <w:contextualSpacing w:val="0"/>
        <w:rPr>
          <w:sz w:val="28"/>
          <w:szCs w:val="28"/>
        </w:rPr>
      </w:pPr>
      <w:r>
        <w:rPr>
          <w:sz w:val="28"/>
          <w:szCs w:val="28"/>
        </w:rPr>
        <w:t>Coleford , Monmouth, Usk, Pontypool Railway (CMUPR)</w:t>
      </w:r>
      <w:r w:rsidR="00534BDC">
        <w:rPr>
          <w:sz w:val="28"/>
          <w:szCs w:val="28"/>
        </w:rPr>
        <w:t>,</w:t>
      </w:r>
      <w:r>
        <w:rPr>
          <w:sz w:val="28"/>
          <w:szCs w:val="28"/>
        </w:rPr>
        <w:t xml:space="preserve"> opened </w:t>
      </w:r>
      <w:r w:rsidR="00534BDC">
        <w:rPr>
          <w:sz w:val="28"/>
          <w:szCs w:val="28"/>
        </w:rPr>
        <w:t>1856, closed 1955</w:t>
      </w:r>
    </w:p>
    <w:p w:rsidR="00534BDC" w:rsidRDefault="00534BDC" w:rsidP="00F30B32">
      <w:pPr>
        <w:pStyle w:val="ListParagraph"/>
        <w:numPr>
          <w:ilvl w:val="0"/>
          <w:numId w:val="2"/>
        </w:numPr>
        <w:spacing w:after="360"/>
        <w:ind w:left="425" w:hanging="425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Royal Ordnance Factory. Built in 1939 and by 1940 employed 13,000 people </w:t>
      </w:r>
      <w:r w:rsidR="00FE47F9">
        <w:rPr>
          <w:sz w:val="28"/>
          <w:szCs w:val="28"/>
        </w:rPr>
        <w:t>on three shifts contributing to the war effort. 970 redundancies announced in November 1993</w:t>
      </w:r>
      <w:r w:rsidR="009C2C94">
        <w:rPr>
          <w:sz w:val="28"/>
          <w:szCs w:val="28"/>
        </w:rPr>
        <w:t>. Note the Folly Tower 3 miles to the west.</w:t>
      </w:r>
    </w:p>
    <w:p w:rsidR="009C2C94" w:rsidRDefault="009C2C94" w:rsidP="00F30B32">
      <w:pPr>
        <w:pStyle w:val="ListParagraph"/>
        <w:numPr>
          <w:ilvl w:val="0"/>
          <w:numId w:val="2"/>
        </w:numPr>
        <w:spacing w:after="360"/>
        <w:ind w:left="425" w:hanging="425"/>
        <w:contextualSpacing w:val="0"/>
        <w:rPr>
          <w:sz w:val="28"/>
          <w:szCs w:val="28"/>
        </w:rPr>
      </w:pPr>
      <w:r>
        <w:rPr>
          <w:sz w:val="28"/>
          <w:szCs w:val="28"/>
        </w:rPr>
        <w:t>Usk.</w:t>
      </w:r>
      <w:r w:rsidR="00B674AB">
        <w:rPr>
          <w:sz w:val="28"/>
          <w:szCs w:val="28"/>
        </w:rPr>
        <w:t xml:space="preserve"> Roman Legionary Fortress AD5. Garrison of 10,000 in </w:t>
      </w:r>
      <w:r w:rsidR="004D7641">
        <w:rPr>
          <w:sz w:val="28"/>
          <w:szCs w:val="28"/>
        </w:rPr>
        <w:t xml:space="preserve">a </w:t>
      </w:r>
      <w:r w:rsidR="00B674AB">
        <w:rPr>
          <w:sz w:val="28"/>
          <w:szCs w:val="28"/>
        </w:rPr>
        <w:t>48 acre site. The castle dates from approx. 1067 -1090</w:t>
      </w:r>
      <w:r w:rsidR="007962A3">
        <w:rPr>
          <w:sz w:val="28"/>
          <w:szCs w:val="28"/>
        </w:rPr>
        <w:t>, present remains 1212-1219.</w:t>
      </w:r>
    </w:p>
    <w:p w:rsidR="007962A3" w:rsidRDefault="007962A3" w:rsidP="00F30B32">
      <w:pPr>
        <w:pStyle w:val="ListParagraph"/>
        <w:numPr>
          <w:ilvl w:val="0"/>
          <w:numId w:val="2"/>
        </w:numPr>
        <w:spacing w:after="360"/>
        <w:ind w:left="425" w:hanging="425"/>
        <w:contextualSpacing w:val="0"/>
        <w:rPr>
          <w:sz w:val="28"/>
          <w:szCs w:val="28"/>
        </w:rPr>
      </w:pPr>
      <w:r>
        <w:rPr>
          <w:sz w:val="28"/>
          <w:szCs w:val="28"/>
        </w:rPr>
        <w:t>Site of final defeat of Glyndwr’s forces in early 15</w:t>
      </w:r>
      <w:r w:rsidRPr="007962A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century.</w:t>
      </w:r>
    </w:p>
    <w:p w:rsidR="007962A3" w:rsidRDefault="007962A3" w:rsidP="00F30B32">
      <w:pPr>
        <w:pStyle w:val="ListParagraph"/>
        <w:numPr>
          <w:ilvl w:val="0"/>
          <w:numId w:val="2"/>
        </w:numPr>
        <w:spacing w:after="360"/>
        <w:ind w:left="425" w:hanging="425"/>
        <w:contextualSpacing w:val="0"/>
        <w:rPr>
          <w:sz w:val="28"/>
          <w:szCs w:val="28"/>
        </w:rPr>
      </w:pPr>
      <w:r>
        <w:rPr>
          <w:sz w:val="28"/>
          <w:szCs w:val="28"/>
        </w:rPr>
        <w:t>Ancient hill fort</w:t>
      </w:r>
      <w:r w:rsidR="005D340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3408">
        <w:rPr>
          <w:sz w:val="28"/>
          <w:szCs w:val="28"/>
        </w:rPr>
        <w:t>Coed-y-Bwnydd.</w:t>
      </w:r>
    </w:p>
    <w:p w:rsidR="005D3408" w:rsidRDefault="005D3408" w:rsidP="00F30B32">
      <w:pPr>
        <w:pStyle w:val="ListParagraph"/>
        <w:numPr>
          <w:ilvl w:val="0"/>
          <w:numId w:val="2"/>
        </w:numPr>
        <w:spacing w:after="360"/>
        <w:ind w:left="425" w:hanging="425"/>
        <w:contextualSpacing w:val="0"/>
        <w:rPr>
          <w:sz w:val="28"/>
          <w:szCs w:val="28"/>
        </w:rPr>
      </w:pPr>
      <w:r>
        <w:rPr>
          <w:sz w:val="28"/>
          <w:szCs w:val="28"/>
        </w:rPr>
        <w:t>Clytha Castle. See wall of castle for details of history</w:t>
      </w:r>
      <w:r w:rsidR="00DC0CF8">
        <w:rPr>
          <w:sz w:val="28"/>
          <w:szCs w:val="28"/>
        </w:rPr>
        <w:t>.</w:t>
      </w:r>
    </w:p>
    <w:p w:rsidR="005D3408" w:rsidRDefault="008D1BF9" w:rsidP="00F30B32">
      <w:pPr>
        <w:pStyle w:val="ListParagraph"/>
        <w:numPr>
          <w:ilvl w:val="0"/>
          <w:numId w:val="2"/>
        </w:numPr>
        <w:spacing w:after="360"/>
        <w:ind w:left="425" w:hanging="425"/>
        <w:contextualSpacing w:val="0"/>
        <w:rPr>
          <w:sz w:val="28"/>
          <w:szCs w:val="28"/>
        </w:rPr>
      </w:pPr>
      <w:r>
        <w:rPr>
          <w:sz w:val="28"/>
          <w:szCs w:val="28"/>
        </w:rPr>
        <w:t>Llanover estate.</w:t>
      </w:r>
    </w:p>
    <w:p w:rsidR="008D1BF9" w:rsidRDefault="008D1BF9" w:rsidP="00F30B32">
      <w:pPr>
        <w:pStyle w:val="ListParagraph"/>
        <w:numPr>
          <w:ilvl w:val="0"/>
          <w:numId w:val="2"/>
        </w:numPr>
        <w:spacing w:after="360"/>
        <w:ind w:left="425" w:hanging="425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Goytre Wharf. Home of ‘Red Line Boats’. Site of a fine </w:t>
      </w:r>
      <w:r w:rsidR="00DC0CF8">
        <w:rPr>
          <w:sz w:val="28"/>
          <w:szCs w:val="28"/>
        </w:rPr>
        <w:t>row</w:t>
      </w:r>
      <w:r>
        <w:rPr>
          <w:sz w:val="28"/>
          <w:szCs w:val="28"/>
        </w:rPr>
        <w:t xml:space="preserve"> of lime kilns.</w:t>
      </w:r>
    </w:p>
    <w:p w:rsidR="008D1BF9" w:rsidRPr="00F30B32" w:rsidRDefault="008D1BF9" w:rsidP="00F30B32">
      <w:pPr>
        <w:pStyle w:val="ListParagraph"/>
        <w:numPr>
          <w:ilvl w:val="0"/>
          <w:numId w:val="2"/>
        </w:numPr>
        <w:spacing w:after="360"/>
        <w:ind w:left="425" w:hanging="425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Site for </w:t>
      </w:r>
      <w:r w:rsidR="00DC0CF8">
        <w:rPr>
          <w:sz w:val="28"/>
          <w:szCs w:val="28"/>
        </w:rPr>
        <w:t>“</w:t>
      </w:r>
      <w:r>
        <w:rPr>
          <w:sz w:val="28"/>
          <w:szCs w:val="28"/>
        </w:rPr>
        <w:t>Tea &amp; Cakes</w:t>
      </w:r>
      <w:r w:rsidR="00DC0CF8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sectPr w:rsidR="008D1BF9" w:rsidRPr="00F30B32" w:rsidSect="00937B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C5F1E"/>
    <w:multiLevelType w:val="hybridMultilevel"/>
    <w:tmpl w:val="8A5419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0B1E"/>
    <w:rsid w:val="00067F99"/>
    <w:rsid w:val="00191B64"/>
    <w:rsid w:val="002255E0"/>
    <w:rsid w:val="00386820"/>
    <w:rsid w:val="004D7641"/>
    <w:rsid w:val="00534BDC"/>
    <w:rsid w:val="005D3408"/>
    <w:rsid w:val="00700B1E"/>
    <w:rsid w:val="007962A3"/>
    <w:rsid w:val="008A7137"/>
    <w:rsid w:val="008D1BF9"/>
    <w:rsid w:val="00937BF9"/>
    <w:rsid w:val="00972164"/>
    <w:rsid w:val="009B4852"/>
    <w:rsid w:val="009C2C94"/>
    <w:rsid w:val="009E7804"/>
    <w:rsid w:val="00A7200D"/>
    <w:rsid w:val="00B674AB"/>
    <w:rsid w:val="00BB7790"/>
    <w:rsid w:val="00DC0CF8"/>
    <w:rsid w:val="00E0139E"/>
    <w:rsid w:val="00E63900"/>
    <w:rsid w:val="00F30B32"/>
    <w:rsid w:val="00FD6D7A"/>
    <w:rsid w:val="00FE4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0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B1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77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1</cp:revision>
  <dcterms:created xsi:type="dcterms:W3CDTF">2023-10-19T14:09:00Z</dcterms:created>
  <dcterms:modified xsi:type="dcterms:W3CDTF">2023-10-19T14:39:00Z</dcterms:modified>
</cp:coreProperties>
</file>